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84E233B" w14:textId="77777777" w:rsidR="00BB1D2F" w:rsidRDefault="00BB1D2F" w:rsidP="00CB71F9">
      <w:pPr>
        <w:spacing w:line="480" w:lineRule="auto"/>
        <w:ind w:firstLine="720"/>
        <w:contextualSpacing/>
        <w:jc w:val="center"/>
        <w:rPr>
          <w:rFonts w:ascii="Times New Roman" w:hAnsi="Times New Roman" w:cs="Times New Roman"/>
          <w:sz w:val="24"/>
          <w:szCs w:val="24"/>
        </w:rPr>
      </w:pPr>
    </w:p>
    <w:p w14:paraId="38AA38C5" w14:textId="180FDE1E" w:rsidR="00BB1D2F" w:rsidRDefault="00BB1D2F" w:rsidP="00CB71F9">
      <w:pPr>
        <w:spacing w:line="480" w:lineRule="auto"/>
        <w:ind w:firstLine="720"/>
        <w:contextualSpacing/>
        <w:jc w:val="center"/>
        <w:rPr>
          <w:rFonts w:ascii="Times New Roman" w:hAnsi="Times New Roman" w:cs="Times New Roman"/>
          <w:sz w:val="24"/>
          <w:szCs w:val="24"/>
        </w:rPr>
      </w:pPr>
    </w:p>
    <w:p w14:paraId="33C8F227" w14:textId="0B2ECE7A" w:rsidR="00491098" w:rsidRDefault="00491098" w:rsidP="00CB71F9">
      <w:pPr>
        <w:spacing w:line="480" w:lineRule="auto"/>
        <w:ind w:firstLine="720"/>
        <w:contextualSpacing/>
        <w:jc w:val="center"/>
        <w:rPr>
          <w:rFonts w:ascii="Times New Roman" w:hAnsi="Times New Roman" w:cs="Times New Roman"/>
          <w:sz w:val="24"/>
          <w:szCs w:val="24"/>
        </w:rPr>
      </w:pPr>
    </w:p>
    <w:p w14:paraId="1DB3C30A" w14:textId="144E0A43" w:rsidR="005612A6" w:rsidRDefault="005612A6" w:rsidP="00CB71F9">
      <w:pPr>
        <w:spacing w:line="480" w:lineRule="auto"/>
        <w:ind w:firstLine="720"/>
        <w:contextualSpacing/>
        <w:jc w:val="center"/>
        <w:rPr>
          <w:rFonts w:ascii="Times New Roman" w:hAnsi="Times New Roman" w:cs="Times New Roman"/>
          <w:sz w:val="24"/>
          <w:szCs w:val="24"/>
        </w:rPr>
      </w:pPr>
    </w:p>
    <w:p w14:paraId="10EC6597" w14:textId="5801FCA3" w:rsidR="005612A6" w:rsidRDefault="005612A6" w:rsidP="00CB71F9">
      <w:pPr>
        <w:spacing w:line="480" w:lineRule="auto"/>
        <w:ind w:firstLine="720"/>
        <w:contextualSpacing/>
        <w:jc w:val="center"/>
        <w:rPr>
          <w:rFonts w:ascii="Times New Roman" w:hAnsi="Times New Roman" w:cs="Times New Roman"/>
          <w:sz w:val="24"/>
          <w:szCs w:val="24"/>
        </w:rPr>
      </w:pPr>
    </w:p>
    <w:p w14:paraId="5F45EE8D" w14:textId="77777777" w:rsidR="005612A6" w:rsidRDefault="005612A6" w:rsidP="00CB71F9">
      <w:pPr>
        <w:spacing w:line="480" w:lineRule="auto"/>
        <w:ind w:firstLine="720"/>
        <w:contextualSpacing/>
        <w:jc w:val="center"/>
        <w:rPr>
          <w:rFonts w:ascii="Times New Roman" w:hAnsi="Times New Roman" w:cs="Times New Roman"/>
          <w:sz w:val="24"/>
          <w:szCs w:val="24"/>
        </w:rPr>
      </w:pPr>
      <w:bookmarkStart w:id="0" w:name="_GoBack"/>
      <w:bookmarkEnd w:id="0"/>
    </w:p>
    <w:p w14:paraId="44839AA3" w14:textId="07D03B3B" w:rsidR="00491098" w:rsidRDefault="00491098" w:rsidP="00CB71F9">
      <w:pPr>
        <w:spacing w:line="480" w:lineRule="auto"/>
        <w:ind w:firstLine="720"/>
        <w:contextualSpacing/>
        <w:jc w:val="center"/>
        <w:rPr>
          <w:rFonts w:ascii="Times New Roman" w:hAnsi="Times New Roman" w:cs="Times New Roman"/>
          <w:sz w:val="24"/>
          <w:szCs w:val="24"/>
        </w:rPr>
      </w:pPr>
    </w:p>
    <w:p w14:paraId="5A7CFC02" w14:textId="77777777" w:rsidR="00491098" w:rsidRDefault="00491098" w:rsidP="00CB71F9">
      <w:pPr>
        <w:spacing w:line="480" w:lineRule="auto"/>
        <w:ind w:firstLine="720"/>
        <w:contextualSpacing/>
        <w:jc w:val="center"/>
        <w:rPr>
          <w:rFonts w:ascii="Times New Roman" w:hAnsi="Times New Roman" w:cs="Times New Roman"/>
          <w:sz w:val="24"/>
          <w:szCs w:val="24"/>
        </w:rPr>
      </w:pPr>
    </w:p>
    <w:p w14:paraId="7550A917" w14:textId="77777777" w:rsidR="00BB1D2F" w:rsidRDefault="00BB1D2F" w:rsidP="00CB71F9">
      <w:pPr>
        <w:spacing w:line="480" w:lineRule="auto"/>
        <w:ind w:firstLine="720"/>
        <w:contextualSpacing/>
        <w:jc w:val="center"/>
        <w:rPr>
          <w:rFonts w:ascii="Times New Roman" w:hAnsi="Times New Roman" w:cs="Times New Roman"/>
          <w:sz w:val="24"/>
          <w:szCs w:val="24"/>
        </w:rPr>
      </w:pPr>
    </w:p>
    <w:p w14:paraId="3273DB28" w14:textId="77777777" w:rsidR="00BB1D2F" w:rsidRDefault="00BB1D2F" w:rsidP="00CB71F9">
      <w:pPr>
        <w:spacing w:line="480" w:lineRule="auto"/>
        <w:ind w:firstLine="720"/>
        <w:contextualSpacing/>
        <w:jc w:val="center"/>
        <w:rPr>
          <w:rFonts w:ascii="Times New Roman" w:hAnsi="Times New Roman" w:cs="Times New Roman"/>
          <w:sz w:val="24"/>
          <w:szCs w:val="24"/>
        </w:rPr>
      </w:pPr>
    </w:p>
    <w:p w14:paraId="21AB547E" w14:textId="77777777" w:rsidR="00BB1D2F" w:rsidRDefault="00BB1D2F" w:rsidP="00CB71F9">
      <w:pPr>
        <w:spacing w:line="480" w:lineRule="auto"/>
        <w:ind w:firstLine="720"/>
        <w:contextualSpacing/>
        <w:jc w:val="center"/>
        <w:rPr>
          <w:rFonts w:ascii="Times New Roman" w:hAnsi="Times New Roman" w:cs="Times New Roman"/>
          <w:sz w:val="24"/>
          <w:szCs w:val="24"/>
        </w:rPr>
      </w:pPr>
    </w:p>
    <w:p w14:paraId="44D519C6" w14:textId="77777777" w:rsidR="00BB1D2F" w:rsidRDefault="00BB1D2F" w:rsidP="00CB71F9">
      <w:pPr>
        <w:spacing w:line="480" w:lineRule="auto"/>
        <w:ind w:firstLine="720"/>
        <w:contextualSpacing/>
        <w:jc w:val="center"/>
        <w:rPr>
          <w:rFonts w:ascii="Times New Roman" w:hAnsi="Times New Roman" w:cs="Times New Roman"/>
          <w:sz w:val="24"/>
          <w:szCs w:val="24"/>
        </w:rPr>
      </w:pPr>
    </w:p>
    <w:p w14:paraId="3E4A9D04" w14:textId="77777777" w:rsidR="00BB1D2F" w:rsidRDefault="00BB1D2F" w:rsidP="00CB71F9">
      <w:pPr>
        <w:spacing w:line="480" w:lineRule="auto"/>
        <w:ind w:firstLine="720"/>
        <w:contextualSpacing/>
        <w:jc w:val="center"/>
        <w:rPr>
          <w:rFonts w:ascii="Times New Roman" w:hAnsi="Times New Roman" w:cs="Times New Roman"/>
          <w:sz w:val="24"/>
          <w:szCs w:val="24"/>
        </w:rPr>
      </w:pPr>
    </w:p>
    <w:p w14:paraId="4F76855C" w14:textId="77777777" w:rsidR="00551BC1" w:rsidRDefault="00CB71F9" w:rsidP="00CB71F9">
      <w:pPr>
        <w:spacing w:line="480" w:lineRule="auto"/>
        <w:ind w:firstLine="720"/>
        <w:contextualSpacing/>
        <w:jc w:val="center"/>
        <w:rPr>
          <w:rFonts w:ascii="Times New Roman" w:hAnsi="Times New Roman" w:cs="Times New Roman"/>
          <w:sz w:val="24"/>
          <w:szCs w:val="24"/>
        </w:rPr>
      </w:pPr>
      <w:r w:rsidRPr="00CB71F9">
        <w:rPr>
          <w:rFonts w:ascii="Times New Roman" w:hAnsi="Times New Roman" w:cs="Times New Roman"/>
          <w:sz w:val="24"/>
          <w:szCs w:val="24"/>
        </w:rPr>
        <w:t xml:space="preserve">Master </w:t>
      </w:r>
      <w:r w:rsidR="00BB1D2F" w:rsidRPr="00CB71F9">
        <w:rPr>
          <w:rFonts w:ascii="Times New Roman" w:hAnsi="Times New Roman" w:cs="Times New Roman"/>
          <w:sz w:val="24"/>
          <w:szCs w:val="24"/>
        </w:rPr>
        <w:t>Spec for Wood Flooring</w:t>
      </w:r>
    </w:p>
    <w:p w14:paraId="10E6EB46" w14:textId="77777777" w:rsidR="00BB1D2F" w:rsidRDefault="00BB1D2F" w:rsidP="00CB71F9">
      <w:pPr>
        <w:spacing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t>Institution Affiliation</w:t>
      </w:r>
    </w:p>
    <w:p w14:paraId="05DC8F89" w14:textId="77777777" w:rsidR="00BB1D2F" w:rsidRPr="00CB71F9" w:rsidRDefault="00BB1D2F" w:rsidP="00CB71F9">
      <w:pPr>
        <w:spacing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t xml:space="preserve">Date </w:t>
      </w:r>
    </w:p>
    <w:p w14:paraId="797B2999" w14:textId="77777777" w:rsidR="00BB1D2F" w:rsidRDefault="00BB1D2F">
      <w:pPr>
        <w:rPr>
          <w:rFonts w:ascii="Times New Roman" w:hAnsi="Times New Roman" w:cs="Times New Roman"/>
          <w:sz w:val="24"/>
          <w:szCs w:val="24"/>
        </w:rPr>
      </w:pPr>
      <w:r>
        <w:rPr>
          <w:rFonts w:ascii="Times New Roman" w:hAnsi="Times New Roman" w:cs="Times New Roman"/>
          <w:sz w:val="24"/>
          <w:szCs w:val="24"/>
        </w:rPr>
        <w:br w:type="page"/>
      </w:r>
    </w:p>
    <w:p w14:paraId="04F7C095" w14:textId="77777777" w:rsidR="00BB1D2F" w:rsidRDefault="00BB1D2F" w:rsidP="00BB1D2F">
      <w:pPr>
        <w:spacing w:line="480" w:lineRule="auto"/>
        <w:ind w:firstLine="720"/>
        <w:contextualSpacing/>
        <w:jc w:val="center"/>
        <w:rPr>
          <w:rFonts w:ascii="Times New Roman" w:hAnsi="Times New Roman" w:cs="Times New Roman"/>
          <w:sz w:val="24"/>
          <w:szCs w:val="24"/>
        </w:rPr>
      </w:pPr>
      <w:r w:rsidRPr="00CB71F9">
        <w:rPr>
          <w:rFonts w:ascii="Times New Roman" w:hAnsi="Times New Roman" w:cs="Times New Roman"/>
          <w:sz w:val="24"/>
          <w:szCs w:val="24"/>
        </w:rPr>
        <w:lastRenderedPageBreak/>
        <w:t>Master Spec for Wood Flooring</w:t>
      </w:r>
    </w:p>
    <w:p w14:paraId="2FA3BA1E" w14:textId="77777777" w:rsidR="00E2037A" w:rsidRPr="00CB71F9" w:rsidRDefault="00CB71F9" w:rsidP="00491098">
      <w:pPr>
        <w:spacing w:line="480" w:lineRule="auto"/>
        <w:ind w:firstLine="720"/>
        <w:contextualSpacing/>
        <w:jc w:val="both"/>
        <w:rPr>
          <w:rFonts w:ascii="Times New Roman" w:hAnsi="Times New Roman" w:cs="Times New Roman"/>
          <w:sz w:val="24"/>
          <w:szCs w:val="24"/>
        </w:rPr>
      </w:pPr>
      <w:r w:rsidRPr="00CB71F9">
        <w:rPr>
          <w:rFonts w:ascii="Times New Roman" w:hAnsi="Times New Roman" w:cs="Times New Roman"/>
          <w:sz w:val="24"/>
          <w:szCs w:val="24"/>
        </w:rPr>
        <w:t xml:space="preserve">There are </w:t>
      </w:r>
      <w:r w:rsidR="00B87CCE">
        <w:rPr>
          <w:rFonts w:ascii="Times New Roman" w:hAnsi="Times New Roman" w:cs="Times New Roman"/>
          <w:sz w:val="24"/>
          <w:szCs w:val="24"/>
        </w:rPr>
        <w:t xml:space="preserve">a </w:t>
      </w:r>
      <w:r w:rsidRPr="00B87CCE">
        <w:rPr>
          <w:rFonts w:ascii="Times New Roman" w:hAnsi="Times New Roman" w:cs="Times New Roman"/>
          <w:noProof/>
          <w:sz w:val="24"/>
          <w:szCs w:val="24"/>
        </w:rPr>
        <w:t>variety</w:t>
      </w:r>
      <w:r w:rsidRPr="00CB71F9">
        <w:rPr>
          <w:rFonts w:ascii="Times New Roman" w:hAnsi="Times New Roman" w:cs="Times New Roman"/>
          <w:sz w:val="24"/>
          <w:szCs w:val="24"/>
        </w:rPr>
        <w:t xml:space="preserve"> of materials used for flooring</w:t>
      </w:r>
      <w:r w:rsidR="00B87CCE">
        <w:rPr>
          <w:rFonts w:ascii="Times New Roman" w:hAnsi="Times New Roman" w:cs="Times New Roman"/>
          <w:sz w:val="24"/>
          <w:szCs w:val="24"/>
        </w:rPr>
        <w:t xml:space="preserve"> which include</w:t>
      </w:r>
      <w:r w:rsidRPr="00CB71F9">
        <w:rPr>
          <w:rFonts w:ascii="Times New Roman" w:hAnsi="Times New Roman" w:cs="Times New Roman"/>
          <w:sz w:val="24"/>
          <w:szCs w:val="24"/>
        </w:rPr>
        <w:t xml:space="preserve"> ceramic tiles, hardwood, marble, cork</w:t>
      </w:r>
      <w:r w:rsidR="00B87CCE">
        <w:rPr>
          <w:rFonts w:ascii="Times New Roman" w:hAnsi="Times New Roman" w:cs="Times New Roman"/>
          <w:sz w:val="24"/>
          <w:szCs w:val="24"/>
        </w:rPr>
        <w:t>,</w:t>
      </w:r>
      <w:r w:rsidRPr="00CB71F9">
        <w:rPr>
          <w:rFonts w:ascii="Times New Roman" w:hAnsi="Times New Roman" w:cs="Times New Roman"/>
          <w:sz w:val="24"/>
          <w:szCs w:val="24"/>
        </w:rPr>
        <w:t xml:space="preserve"> </w:t>
      </w:r>
      <w:r w:rsidRPr="00B87CCE">
        <w:rPr>
          <w:rFonts w:ascii="Times New Roman" w:hAnsi="Times New Roman" w:cs="Times New Roman"/>
          <w:noProof/>
          <w:sz w:val="24"/>
          <w:szCs w:val="24"/>
        </w:rPr>
        <w:t>and</w:t>
      </w:r>
      <w:r w:rsidRPr="00CB71F9">
        <w:rPr>
          <w:rFonts w:ascii="Times New Roman" w:hAnsi="Times New Roman" w:cs="Times New Roman"/>
          <w:sz w:val="24"/>
          <w:szCs w:val="24"/>
        </w:rPr>
        <w:t xml:space="preserve"> many others. Choosing the best material </w:t>
      </w:r>
      <w:r w:rsidR="00B87CCE">
        <w:rPr>
          <w:rFonts w:ascii="Times New Roman" w:hAnsi="Times New Roman" w:cs="Times New Roman"/>
          <w:sz w:val="24"/>
          <w:szCs w:val="24"/>
        </w:rPr>
        <w:t xml:space="preserve">to </w:t>
      </w:r>
      <w:r w:rsidRPr="00B87CCE">
        <w:rPr>
          <w:rFonts w:ascii="Times New Roman" w:hAnsi="Times New Roman" w:cs="Times New Roman"/>
          <w:noProof/>
          <w:sz w:val="24"/>
          <w:szCs w:val="24"/>
        </w:rPr>
        <w:t>depend</w:t>
      </w:r>
      <w:r w:rsidRPr="00CB71F9">
        <w:rPr>
          <w:rFonts w:ascii="Times New Roman" w:hAnsi="Times New Roman" w:cs="Times New Roman"/>
          <w:sz w:val="24"/>
          <w:szCs w:val="24"/>
        </w:rPr>
        <w:t xml:space="preserve"> on the aesthetic required, cost, availability of the </w:t>
      </w:r>
      <w:r w:rsidRPr="00B87CCE">
        <w:rPr>
          <w:rFonts w:ascii="Times New Roman" w:hAnsi="Times New Roman" w:cs="Times New Roman"/>
          <w:noProof/>
          <w:sz w:val="24"/>
          <w:szCs w:val="24"/>
        </w:rPr>
        <w:t>materials</w:t>
      </w:r>
      <w:r w:rsidRPr="00CB71F9">
        <w:rPr>
          <w:rFonts w:ascii="Times New Roman" w:hAnsi="Times New Roman" w:cs="Times New Roman"/>
          <w:sz w:val="24"/>
          <w:szCs w:val="24"/>
        </w:rPr>
        <w:t xml:space="preserve">, technical installation knowledge </w:t>
      </w:r>
      <w:r w:rsidR="00B87CCE">
        <w:rPr>
          <w:rFonts w:ascii="Times New Roman" w:hAnsi="Times New Roman" w:cs="Times New Roman"/>
          <w:sz w:val="24"/>
          <w:szCs w:val="24"/>
        </w:rPr>
        <w:t xml:space="preserve">available and </w:t>
      </w:r>
      <w:r w:rsidR="00B87CCE" w:rsidRPr="00B87CCE">
        <w:rPr>
          <w:rFonts w:ascii="Times New Roman" w:hAnsi="Times New Roman" w:cs="Times New Roman"/>
          <w:noProof/>
          <w:sz w:val="24"/>
          <w:szCs w:val="24"/>
        </w:rPr>
        <w:t>the</w:t>
      </w:r>
      <w:r w:rsidR="00B87CCE">
        <w:rPr>
          <w:rFonts w:ascii="Times New Roman" w:hAnsi="Times New Roman" w:cs="Times New Roman"/>
          <w:sz w:val="24"/>
          <w:szCs w:val="24"/>
        </w:rPr>
        <w:t xml:space="preserve"> government policies </w:t>
      </w:r>
      <w:r w:rsidRPr="00CB71F9">
        <w:rPr>
          <w:rFonts w:ascii="Times New Roman" w:hAnsi="Times New Roman" w:cs="Times New Roman"/>
          <w:sz w:val="24"/>
          <w:szCs w:val="24"/>
        </w:rPr>
        <w:t xml:space="preserve">and </w:t>
      </w:r>
      <w:r w:rsidR="00B87CCE">
        <w:rPr>
          <w:rFonts w:ascii="Times New Roman" w:hAnsi="Times New Roman" w:cs="Times New Roman"/>
          <w:sz w:val="24"/>
          <w:szCs w:val="24"/>
        </w:rPr>
        <w:t>clients taste</w:t>
      </w:r>
      <w:r w:rsidR="00B87CCE" w:rsidRPr="00CB71F9">
        <w:rPr>
          <w:rFonts w:ascii="Times New Roman" w:hAnsi="Times New Roman" w:cs="Times New Roman"/>
          <w:sz w:val="24"/>
          <w:szCs w:val="24"/>
        </w:rPr>
        <w:t xml:space="preserve"> </w:t>
      </w:r>
      <w:r w:rsidRPr="00CB71F9">
        <w:rPr>
          <w:rFonts w:ascii="Times New Roman" w:hAnsi="Times New Roman" w:cs="Times New Roman"/>
          <w:sz w:val="24"/>
          <w:szCs w:val="24"/>
        </w:rPr>
        <w:t xml:space="preserve">requirement. Wood flooring materials should meet all requirement as per government act as well as the various product code. Wood is one of the </w:t>
      </w:r>
      <w:r w:rsidR="00B87CCE">
        <w:rPr>
          <w:rFonts w:ascii="Times New Roman" w:hAnsi="Times New Roman" w:cs="Times New Roman"/>
          <w:noProof/>
          <w:sz w:val="24"/>
          <w:szCs w:val="24"/>
        </w:rPr>
        <w:t>dominant</w:t>
      </w:r>
      <w:r w:rsidRPr="00CB71F9">
        <w:rPr>
          <w:rFonts w:ascii="Times New Roman" w:hAnsi="Times New Roman" w:cs="Times New Roman"/>
          <w:sz w:val="24"/>
          <w:szCs w:val="24"/>
        </w:rPr>
        <w:t xml:space="preserve"> </w:t>
      </w:r>
      <w:r w:rsidRPr="00B87CCE">
        <w:rPr>
          <w:rFonts w:ascii="Times New Roman" w:hAnsi="Times New Roman" w:cs="Times New Roman"/>
          <w:noProof/>
          <w:sz w:val="24"/>
          <w:szCs w:val="24"/>
        </w:rPr>
        <w:t>material</w:t>
      </w:r>
      <w:r w:rsidRPr="00CB71F9">
        <w:rPr>
          <w:rFonts w:ascii="Times New Roman" w:hAnsi="Times New Roman" w:cs="Times New Roman"/>
          <w:sz w:val="24"/>
          <w:szCs w:val="24"/>
        </w:rPr>
        <w:t xml:space="preserve"> used for flooring. There </w:t>
      </w:r>
      <w:r w:rsidR="00B87CCE">
        <w:rPr>
          <w:rFonts w:ascii="Times New Roman" w:hAnsi="Times New Roman" w:cs="Times New Roman"/>
          <w:noProof/>
          <w:sz w:val="24"/>
          <w:szCs w:val="24"/>
        </w:rPr>
        <w:t>is</w:t>
      </w:r>
      <w:r w:rsidRPr="00CB71F9">
        <w:rPr>
          <w:rFonts w:ascii="Times New Roman" w:hAnsi="Times New Roman" w:cs="Times New Roman"/>
          <w:sz w:val="24"/>
          <w:szCs w:val="24"/>
        </w:rPr>
        <w:t xml:space="preserve"> </w:t>
      </w:r>
      <w:r w:rsidR="00B87CCE" w:rsidRPr="00B87CCE">
        <w:rPr>
          <w:rFonts w:ascii="Times New Roman" w:hAnsi="Times New Roman" w:cs="Times New Roman"/>
          <w:noProof/>
          <w:sz w:val="24"/>
          <w:szCs w:val="24"/>
        </w:rPr>
        <w:t>different</w:t>
      </w:r>
      <w:r w:rsidRPr="00CB71F9">
        <w:rPr>
          <w:rFonts w:ascii="Times New Roman" w:hAnsi="Times New Roman" w:cs="Times New Roman"/>
          <w:sz w:val="24"/>
          <w:szCs w:val="24"/>
        </w:rPr>
        <w:t xml:space="preserve"> timber</w:t>
      </w:r>
      <w:r w:rsidR="00B87CCE">
        <w:rPr>
          <w:rFonts w:ascii="Times New Roman" w:hAnsi="Times New Roman" w:cs="Times New Roman"/>
          <w:sz w:val="24"/>
          <w:szCs w:val="24"/>
        </w:rPr>
        <w:t xml:space="preserve"> species</w:t>
      </w:r>
      <w:r w:rsidRPr="00CB71F9">
        <w:rPr>
          <w:rFonts w:ascii="Times New Roman" w:hAnsi="Times New Roman" w:cs="Times New Roman"/>
          <w:sz w:val="24"/>
          <w:szCs w:val="24"/>
        </w:rPr>
        <w:t xml:space="preserve"> used for the purpose in </w:t>
      </w:r>
      <w:r w:rsidR="00B87CCE">
        <w:rPr>
          <w:rFonts w:ascii="Times New Roman" w:hAnsi="Times New Roman" w:cs="Times New Roman"/>
          <w:sz w:val="24"/>
          <w:szCs w:val="24"/>
        </w:rPr>
        <w:t>r</w:t>
      </w:r>
      <w:r w:rsidRPr="00CB71F9">
        <w:rPr>
          <w:rFonts w:ascii="Times New Roman" w:hAnsi="Times New Roman" w:cs="Times New Roman"/>
          <w:sz w:val="24"/>
          <w:szCs w:val="24"/>
        </w:rPr>
        <w:t>ed and white oak, cherry and maple tree species produce the best quality timber even though other species such as bamboo, mahogany</w:t>
      </w:r>
      <w:r w:rsidR="00B87CCE">
        <w:rPr>
          <w:rFonts w:ascii="Times New Roman" w:hAnsi="Times New Roman" w:cs="Times New Roman"/>
          <w:sz w:val="24"/>
          <w:szCs w:val="24"/>
        </w:rPr>
        <w:t>,</w:t>
      </w:r>
      <w:r w:rsidRPr="00CB71F9">
        <w:rPr>
          <w:rFonts w:ascii="Times New Roman" w:hAnsi="Times New Roman" w:cs="Times New Roman"/>
          <w:sz w:val="24"/>
          <w:szCs w:val="24"/>
        </w:rPr>
        <w:t xml:space="preserve"> </w:t>
      </w:r>
      <w:r w:rsidRPr="00B87CCE">
        <w:rPr>
          <w:rFonts w:ascii="Times New Roman" w:hAnsi="Times New Roman" w:cs="Times New Roman"/>
          <w:noProof/>
          <w:sz w:val="24"/>
          <w:szCs w:val="24"/>
        </w:rPr>
        <w:t>and</w:t>
      </w:r>
      <w:r w:rsidRPr="00CB71F9">
        <w:rPr>
          <w:rFonts w:ascii="Times New Roman" w:hAnsi="Times New Roman" w:cs="Times New Roman"/>
          <w:sz w:val="24"/>
          <w:szCs w:val="24"/>
        </w:rPr>
        <w:t xml:space="preserve"> walnut </w:t>
      </w:r>
      <w:r w:rsidRPr="00B87CCE">
        <w:rPr>
          <w:rFonts w:ascii="Times New Roman" w:hAnsi="Times New Roman" w:cs="Times New Roman"/>
          <w:noProof/>
          <w:sz w:val="24"/>
          <w:szCs w:val="24"/>
        </w:rPr>
        <w:t>are widely used</w:t>
      </w:r>
      <w:r w:rsidRPr="00CB71F9">
        <w:rPr>
          <w:rFonts w:ascii="Times New Roman" w:hAnsi="Times New Roman" w:cs="Times New Roman"/>
          <w:sz w:val="24"/>
          <w:szCs w:val="24"/>
        </w:rPr>
        <w:t xml:space="preserve">. The client or the architect should consider various specification before choosing the </w:t>
      </w:r>
      <w:r w:rsidR="00B87CCE">
        <w:rPr>
          <w:rFonts w:ascii="Times New Roman" w:hAnsi="Times New Roman" w:cs="Times New Roman"/>
          <w:noProof/>
          <w:sz w:val="24"/>
          <w:szCs w:val="24"/>
        </w:rPr>
        <w:t>wood</w:t>
      </w:r>
      <w:r w:rsidRPr="00CB71F9">
        <w:rPr>
          <w:rFonts w:ascii="Times New Roman" w:hAnsi="Times New Roman" w:cs="Times New Roman"/>
          <w:sz w:val="24"/>
          <w:szCs w:val="24"/>
        </w:rPr>
        <w:t xml:space="preserve"> to be used for </w:t>
      </w:r>
      <w:r w:rsidR="00B87CCE">
        <w:rPr>
          <w:rFonts w:ascii="Times New Roman" w:hAnsi="Times New Roman" w:cs="Times New Roman"/>
          <w:sz w:val="24"/>
          <w:szCs w:val="24"/>
        </w:rPr>
        <w:t xml:space="preserve">the </w:t>
      </w:r>
      <w:r w:rsidRPr="00B87CCE">
        <w:rPr>
          <w:rFonts w:ascii="Times New Roman" w:hAnsi="Times New Roman" w:cs="Times New Roman"/>
          <w:noProof/>
          <w:sz w:val="24"/>
          <w:szCs w:val="24"/>
        </w:rPr>
        <w:t>floor</w:t>
      </w:r>
      <w:r w:rsidRPr="00CB71F9">
        <w:rPr>
          <w:rFonts w:ascii="Times New Roman" w:hAnsi="Times New Roman" w:cs="Times New Roman"/>
          <w:sz w:val="24"/>
          <w:szCs w:val="24"/>
        </w:rPr>
        <w:t xml:space="preserve">. </w:t>
      </w:r>
    </w:p>
    <w:p w14:paraId="3727EE43" w14:textId="77777777" w:rsidR="003625C0" w:rsidRPr="00CB71F9" w:rsidRDefault="00CB71F9" w:rsidP="00491098">
      <w:pPr>
        <w:spacing w:line="480" w:lineRule="auto"/>
        <w:ind w:firstLine="720"/>
        <w:contextualSpacing/>
        <w:jc w:val="both"/>
        <w:rPr>
          <w:rFonts w:ascii="Times New Roman" w:hAnsi="Times New Roman" w:cs="Times New Roman"/>
          <w:sz w:val="24"/>
          <w:szCs w:val="24"/>
        </w:rPr>
      </w:pPr>
      <w:r w:rsidRPr="00CB71F9">
        <w:rPr>
          <w:rFonts w:ascii="Times New Roman" w:hAnsi="Times New Roman" w:cs="Times New Roman"/>
          <w:sz w:val="24"/>
          <w:szCs w:val="24"/>
        </w:rPr>
        <w:t>The flooring material should comply with all the laid regulations.</w:t>
      </w:r>
      <w:r w:rsidR="00A65BDB">
        <w:rPr>
          <w:rFonts w:ascii="Times New Roman" w:hAnsi="Times New Roman" w:cs="Times New Roman"/>
          <w:sz w:val="24"/>
          <w:szCs w:val="24"/>
        </w:rPr>
        <w:t xml:space="preserve"> Godsey,</w:t>
      </w:r>
      <w:r>
        <w:rPr>
          <w:rFonts w:ascii="Times New Roman" w:hAnsi="Times New Roman" w:cs="Times New Roman"/>
          <w:sz w:val="24"/>
          <w:szCs w:val="24"/>
        </w:rPr>
        <w:t xml:space="preserve"> (2012) </w:t>
      </w:r>
      <w:r w:rsidRPr="00B87CCE">
        <w:rPr>
          <w:rFonts w:ascii="Times New Roman" w:hAnsi="Times New Roman" w:cs="Times New Roman"/>
          <w:noProof/>
          <w:sz w:val="24"/>
          <w:szCs w:val="24"/>
        </w:rPr>
        <w:t>say</w:t>
      </w:r>
      <w:r w:rsidR="00B87CCE">
        <w:rPr>
          <w:rFonts w:ascii="Times New Roman" w:hAnsi="Times New Roman" w:cs="Times New Roman"/>
          <w:noProof/>
          <w:sz w:val="24"/>
          <w:szCs w:val="24"/>
        </w:rPr>
        <w:t>s</w:t>
      </w:r>
      <w:r>
        <w:rPr>
          <w:rFonts w:ascii="Times New Roman" w:hAnsi="Times New Roman" w:cs="Times New Roman"/>
          <w:sz w:val="24"/>
          <w:szCs w:val="24"/>
        </w:rPr>
        <w:t xml:space="preserve"> that t</w:t>
      </w:r>
      <w:r w:rsidRPr="00CB71F9">
        <w:rPr>
          <w:rFonts w:ascii="Times New Roman" w:hAnsi="Times New Roman" w:cs="Times New Roman"/>
          <w:sz w:val="24"/>
          <w:szCs w:val="24"/>
        </w:rPr>
        <w:t xml:space="preserve">he </w:t>
      </w:r>
      <w:r w:rsidRPr="00B87CCE">
        <w:rPr>
          <w:rFonts w:ascii="Times New Roman" w:hAnsi="Times New Roman" w:cs="Times New Roman"/>
          <w:noProof/>
          <w:sz w:val="24"/>
          <w:szCs w:val="24"/>
        </w:rPr>
        <w:t>material</w:t>
      </w:r>
      <w:r w:rsidRPr="00CB71F9">
        <w:rPr>
          <w:rFonts w:ascii="Times New Roman" w:hAnsi="Times New Roman" w:cs="Times New Roman"/>
          <w:sz w:val="24"/>
          <w:szCs w:val="24"/>
        </w:rPr>
        <w:t xml:space="preserve"> should have the right amount of chemical composition. For </w:t>
      </w:r>
      <w:r w:rsidR="00B87CCE">
        <w:rPr>
          <w:rFonts w:ascii="Times New Roman" w:hAnsi="Times New Roman" w:cs="Times New Roman"/>
          <w:sz w:val="24"/>
          <w:szCs w:val="24"/>
        </w:rPr>
        <w:t xml:space="preserve">an </w:t>
      </w:r>
      <w:r w:rsidRPr="00B87CCE">
        <w:rPr>
          <w:rFonts w:ascii="Times New Roman" w:hAnsi="Times New Roman" w:cs="Times New Roman"/>
          <w:noProof/>
          <w:sz w:val="24"/>
          <w:szCs w:val="24"/>
        </w:rPr>
        <w:t>instant</w:t>
      </w:r>
      <w:r w:rsidRPr="00CB71F9">
        <w:rPr>
          <w:rFonts w:ascii="Times New Roman" w:hAnsi="Times New Roman" w:cs="Times New Roman"/>
          <w:sz w:val="24"/>
          <w:szCs w:val="24"/>
        </w:rPr>
        <w:t xml:space="preserve">, regulations require that the timber used should not exceed the specified moisture content. Dry </w:t>
      </w:r>
      <w:r w:rsidR="00B87CCE">
        <w:rPr>
          <w:rFonts w:ascii="Times New Roman" w:hAnsi="Times New Roman" w:cs="Times New Roman"/>
          <w:noProof/>
          <w:sz w:val="24"/>
          <w:szCs w:val="24"/>
        </w:rPr>
        <w:t>wood</w:t>
      </w:r>
      <w:r w:rsidRPr="00CB71F9">
        <w:rPr>
          <w:rFonts w:ascii="Times New Roman" w:hAnsi="Times New Roman" w:cs="Times New Roman"/>
          <w:sz w:val="24"/>
          <w:szCs w:val="24"/>
        </w:rPr>
        <w:t xml:space="preserve"> </w:t>
      </w:r>
      <w:r w:rsidRPr="00B87CCE">
        <w:rPr>
          <w:rFonts w:ascii="Times New Roman" w:hAnsi="Times New Roman" w:cs="Times New Roman"/>
          <w:noProof/>
          <w:sz w:val="24"/>
          <w:szCs w:val="24"/>
        </w:rPr>
        <w:t>ha</w:t>
      </w:r>
      <w:r w:rsidR="00B87CCE">
        <w:rPr>
          <w:rFonts w:ascii="Times New Roman" w:hAnsi="Times New Roman" w:cs="Times New Roman"/>
          <w:noProof/>
          <w:sz w:val="24"/>
          <w:szCs w:val="24"/>
        </w:rPr>
        <w:t>s</w:t>
      </w:r>
      <w:r w:rsidRPr="00CB71F9">
        <w:rPr>
          <w:rFonts w:ascii="Times New Roman" w:hAnsi="Times New Roman" w:cs="Times New Roman"/>
          <w:sz w:val="24"/>
          <w:szCs w:val="24"/>
        </w:rPr>
        <w:t xml:space="preserve"> a longer lifespan than the wet one as they are free from microbial organism attack.  Besides, the wood should be free from urea formaldehyde and other undesirable chemicals, which can deteriorate its quality of material, affect the utility as well as reduce the lifespan of the product. However, the timber should be treated to protect them from termites and other insects using the specified chemicals. The paint applied should also comply with the laid regulations. </w:t>
      </w:r>
    </w:p>
    <w:p w14:paraId="11EC4042" w14:textId="77777777" w:rsidR="004E6EA9" w:rsidRPr="00CB71F9" w:rsidRDefault="00CB71F9" w:rsidP="00491098">
      <w:pPr>
        <w:spacing w:line="480" w:lineRule="auto"/>
        <w:ind w:firstLine="720"/>
        <w:contextualSpacing/>
        <w:jc w:val="both"/>
        <w:rPr>
          <w:rFonts w:ascii="Times New Roman" w:hAnsi="Times New Roman" w:cs="Times New Roman"/>
          <w:sz w:val="24"/>
          <w:szCs w:val="24"/>
        </w:rPr>
      </w:pPr>
      <w:r w:rsidRPr="00CB71F9">
        <w:rPr>
          <w:rFonts w:ascii="Times New Roman" w:hAnsi="Times New Roman" w:cs="Times New Roman"/>
          <w:sz w:val="24"/>
          <w:szCs w:val="24"/>
        </w:rPr>
        <w:t>The flooring timber should have the desired physical conditions</w:t>
      </w:r>
      <w:r w:rsidR="00A65BDB">
        <w:rPr>
          <w:rFonts w:ascii="Times New Roman" w:hAnsi="Times New Roman" w:cs="Times New Roman"/>
          <w:sz w:val="24"/>
          <w:szCs w:val="24"/>
        </w:rPr>
        <w:t xml:space="preserve"> (Godsey, 2012)</w:t>
      </w:r>
      <w:r w:rsidRPr="00CB71F9">
        <w:rPr>
          <w:rFonts w:ascii="Times New Roman" w:hAnsi="Times New Roman" w:cs="Times New Roman"/>
          <w:sz w:val="24"/>
          <w:szCs w:val="24"/>
        </w:rPr>
        <w:t xml:space="preserve">. It should be </w:t>
      </w:r>
      <w:r w:rsidR="00B87CCE">
        <w:rPr>
          <w:rFonts w:ascii="Times New Roman" w:hAnsi="Times New Roman" w:cs="Times New Roman"/>
          <w:noProof/>
          <w:sz w:val="24"/>
          <w:szCs w:val="24"/>
        </w:rPr>
        <w:t>firm</w:t>
      </w:r>
      <w:r w:rsidRPr="00CB71F9">
        <w:rPr>
          <w:rFonts w:ascii="Times New Roman" w:hAnsi="Times New Roman" w:cs="Times New Roman"/>
          <w:sz w:val="24"/>
          <w:szCs w:val="24"/>
        </w:rPr>
        <w:t xml:space="preserve">, free from decays and unbroken. Its color should also be consistent to ensure uniformity and regular floor. The size and orientation of grains should obey the laid down regulations. The texture of the wood should be able to be fixed using the adhesive material depending on the selection of </w:t>
      </w:r>
      <w:r w:rsidRPr="00B87CCE">
        <w:rPr>
          <w:rFonts w:ascii="Times New Roman" w:hAnsi="Times New Roman" w:cs="Times New Roman"/>
          <w:noProof/>
          <w:sz w:val="24"/>
          <w:szCs w:val="24"/>
        </w:rPr>
        <w:t>material</w:t>
      </w:r>
      <w:r w:rsidRPr="00CB71F9">
        <w:rPr>
          <w:rFonts w:ascii="Times New Roman" w:hAnsi="Times New Roman" w:cs="Times New Roman"/>
          <w:sz w:val="24"/>
          <w:szCs w:val="24"/>
        </w:rPr>
        <w:t xml:space="preserve"> and the installation method used. </w:t>
      </w:r>
      <w:r w:rsidR="00B87CCE">
        <w:rPr>
          <w:rFonts w:ascii="Times New Roman" w:hAnsi="Times New Roman" w:cs="Times New Roman"/>
          <w:noProof/>
          <w:sz w:val="24"/>
          <w:szCs w:val="24"/>
        </w:rPr>
        <w:t>Before</w:t>
      </w:r>
      <w:r w:rsidRPr="00CB71F9">
        <w:rPr>
          <w:rFonts w:ascii="Times New Roman" w:hAnsi="Times New Roman" w:cs="Times New Roman"/>
          <w:sz w:val="24"/>
          <w:szCs w:val="24"/>
        </w:rPr>
        <w:t xml:space="preserve"> installation, the </w:t>
      </w:r>
      <w:r w:rsidRPr="00B87CCE">
        <w:rPr>
          <w:rFonts w:ascii="Times New Roman" w:hAnsi="Times New Roman" w:cs="Times New Roman"/>
          <w:noProof/>
          <w:sz w:val="24"/>
          <w:szCs w:val="24"/>
        </w:rPr>
        <w:t>material</w:t>
      </w:r>
      <w:r w:rsidRPr="00CB71F9">
        <w:rPr>
          <w:rFonts w:ascii="Times New Roman" w:hAnsi="Times New Roman" w:cs="Times New Roman"/>
          <w:sz w:val="24"/>
          <w:szCs w:val="24"/>
        </w:rPr>
        <w:t xml:space="preserve"> should be </w:t>
      </w:r>
      <w:r w:rsidRPr="00CB71F9">
        <w:rPr>
          <w:rFonts w:ascii="Times New Roman" w:hAnsi="Times New Roman" w:cs="Times New Roman"/>
          <w:sz w:val="24"/>
          <w:szCs w:val="24"/>
        </w:rPr>
        <w:lastRenderedPageBreak/>
        <w:t xml:space="preserve">stored in the appropriate storage facility to avoid deterioration of quality. The </w:t>
      </w:r>
      <w:r w:rsidRPr="00B87CCE">
        <w:rPr>
          <w:rFonts w:ascii="Times New Roman" w:hAnsi="Times New Roman" w:cs="Times New Roman"/>
          <w:noProof/>
          <w:sz w:val="24"/>
          <w:szCs w:val="24"/>
        </w:rPr>
        <w:t>material</w:t>
      </w:r>
      <w:r w:rsidRPr="00CB71F9">
        <w:rPr>
          <w:rFonts w:ascii="Times New Roman" w:hAnsi="Times New Roman" w:cs="Times New Roman"/>
          <w:sz w:val="24"/>
          <w:szCs w:val="24"/>
        </w:rPr>
        <w:t xml:space="preserve"> should also have the </w:t>
      </w:r>
      <w:r w:rsidR="00B87CCE" w:rsidRPr="00B87CCE">
        <w:rPr>
          <w:rFonts w:ascii="Times New Roman" w:hAnsi="Times New Roman" w:cs="Times New Roman"/>
          <w:noProof/>
          <w:sz w:val="24"/>
          <w:szCs w:val="24"/>
        </w:rPr>
        <w:t>appropriate</w:t>
      </w:r>
      <w:r w:rsidRPr="00CB71F9">
        <w:rPr>
          <w:rFonts w:ascii="Times New Roman" w:hAnsi="Times New Roman" w:cs="Times New Roman"/>
          <w:sz w:val="24"/>
          <w:szCs w:val="24"/>
        </w:rPr>
        <w:t xml:space="preserve"> compressive strength. </w:t>
      </w:r>
    </w:p>
    <w:p w14:paraId="2F69D522" w14:textId="77777777" w:rsidR="00F9497A" w:rsidRPr="00CB71F9" w:rsidRDefault="00CB71F9" w:rsidP="00491098">
      <w:pPr>
        <w:spacing w:line="480" w:lineRule="auto"/>
        <w:ind w:firstLine="720"/>
        <w:contextualSpacing/>
        <w:jc w:val="both"/>
        <w:rPr>
          <w:rFonts w:ascii="Times New Roman" w:hAnsi="Times New Roman" w:cs="Times New Roman"/>
          <w:sz w:val="24"/>
          <w:szCs w:val="24"/>
        </w:rPr>
      </w:pPr>
      <w:r w:rsidRPr="00CB71F9">
        <w:rPr>
          <w:rFonts w:ascii="Times New Roman" w:hAnsi="Times New Roman" w:cs="Times New Roman"/>
          <w:sz w:val="24"/>
          <w:szCs w:val="24"/>
        </w:rPr>
        <w:t xml:space="preserve">The floor installation should comply with </w:t>
      </w:r>
      <w:r w:rsidRPr="00B87CCE">
        <w:rPr>
          <w:rFonts w:ascii="Times New Roman" w:hAnsi="Times New Roman" w:cs="Times New Roman"/>
          <w:noProof/>
          <w:sz w:val="24"/>
          <w:szCs w:val="24"/>
        </w:rPr>
        <w:t>all</w:t>
      </w:r>
      <w:r w:rsidRPr="00CB71F9">
        <w:rPr>
          <w:rFonts w:ascii="Times New Roman" w:hAnsi="Times New Roman" w:cs="Times New Roman"/>
          <w:sz w:val="24"/>
          <w:szCs w:val="24"/>
        </w:rPr>
        <w:t xml:space="preserve"> installation requirements including the moisture content, adhesive usage</w:t>
      </w:r>
      <w:r w:rsidR="00B87CCE">
        <w:rPr>
          <w:rFonts w:ascii="Times New Roman" w:hAnsi="Times New Roman" w:cs="Times New Roman"/>
          <w:sz w:val="24"/>
          <w:szCs w:val="24"/>
        </w:rPr>
        <w:t>,</w:t>
      </w:r>
      <w:r w:rsidRPr="00CB71F9">
        <w:rPr>
          <w:rFonts w:ascii="Times New Roman" w:hAnsi="Times New Roman" w:cs="Times New Roman"/>
          <w:sz w:val="24"/>
          <w:szCs w:val="24"/>
        </w:rPr>
        <w:t xml:space="preserve"> </w:t>
      </w:r>
      <w:r w:rsidRPr="00B87CCE">
        <w:rPr>
          <w:rFonts w:ascii="Times New Roman" w:hAnsi="Times New Roman" w:cs="Times New Roman"/>
          <w:noProof/>
          <w:sz w:val="24"/>
          <w:szCs w:val="24"/>
        </w:rPr>
        <w:t>and</w:t>
      </w:r>
      <w:r w:rsidRPr="00CB71F9">
        <w:rPr>
          <w:rFonts w:ascii="Times New Roman" w:hAnsi="Times New Roman" w:cs="Times New Roman"/>
          <w:sz w:val="24"/>
          <w:szCs w:val="24"/>
        </w:rPr>
        <w:t xml:space="preserve"> substrate. </w:t>
      </w:r>
      <w:r w:rsidR="00B87CCE">
        <w:rPr>
          <w:rFonts w:ascii="Times New Roman" w:hAnsi="Times New Roman" w:cs="Times New Roman"/>
          <w:noProof/>
          <w:sz w:val="24"/>
          <w:szCs w:val="24"/>
        </w:rPr>
        <w:t>Before</w:t>
      </w:r>
      <w:r w:rsidRPr="00CB71F9">
        <w:rPr>
          <w:rFonts w:ascii="Times New Roman" w:hAnsi="Times New Roman" w:cs="Times New Roman"/>
          <w:sz w:val="24"/>
          <w:szCs w:val="24"/>
        </w:rPr>
        <w:t xml:space="preserve"> installation, the floor should be inspected ensuring it is free from material likely to affect the bond between timber and the </w:t>
      </w:r>
      <w:r w:rsidRPr="00B87CCE">
        <w:rPr>
          <w:rFonts w:ascii="Times New Roman" w:hAnsi="Times New Roman" w:cs="Times New Roman"/>
          <w:noProof/>
          <w:sz w:val="24"/>
          <w:szCs w:val="24"/>
        </w:rPr>
        <w:t>floor</w:t>
      </w:r>
      <w:r w:rsidRPr="00CB71F9">
        <w:rPr>
          <w:rFonts w:ascii="Times New Roman" w:hAnsi="Times New Roman" w:cs="Times New Roman"/>
          <w:sz w:val="24"/>
          <w:szCs w:val="24"/>
        </w:rPr>
        <w:t xml:space="preserve"> such as grease or any loose materials. The moisture of the </w:t>
      </w:r>
      <w:r w:rsidRPr="00B87CCE">
        <w:rPr>
          <w:rFonts w:ascii="Times New Roman" w:hAnsi="Times New Roman" w:cs="Times New Roman"/>
          <w:noProof/>
          <w:sz w:val="24"/>
          <w:szCs w:val="24"/>
        </w:rPr>
        <w:t>floor</w:t>
      </w:r>
      <w:r w:rsidRPr="00CB71F9">
        <w:rPr>
          <w:rFonts w:ascii="Times New Roman" w:hAnsi="Times New Roman" w:cs="Times New Roman"/>
          <w:sz w:val="24"/>
          <w:szCs w:val="24"/>
        </w:rPr>
        <w:t xml:space="preserve"> should also be checked and ensure it is as low as possible and that it </w:t>
      </w:r>
      <w:r w:rsidRPr="00B87CCE">
        <w:rPr>
          <w:rFonts w:ascii="Times New Roman" w:hAnsi="Times New Roman" w:cs="Times New Roman"/>
          <w:noProof/>
          <w:sz w:val="24"/>
          <w:szCs w:val="24"/>
        </w:rPr>
        <w:t>abide</w:t>
      </w:r>
      <w:r w:rsidR="00B87CCE">
        <w:rPr>
          <w:rFonts w:ascii="Times New Roman" w:hAnsi="Times New Roman" w:cs="Times New Roman"/>
          <w:noProof/>
          <w:sz w:val="24"/>
          <w:szCs w:val="24"/>
        </w:rPr>
        <w:t>s</w:t>
      </w:r>
      <w:r w:rsidRPr="00CB71F9">
        <w:rPr>
          <w:rFonts w:ascii="Times New Roman" w:hAnsi="Times New Roman" w:cs="Times New Roman"/>
          <w:sz w:val="24"/>
          <w:szCs w:val="24"/>
        </w:rPr>
        <w:t xml:space="preserve"> </w:t>
      </w:r>
      <w:r w:rsidR="00B87CCE">
        <w:rPr>
          <w:rFonts w:ascii="Times New Roman" w:hAnsi="Times New Roman" w:cs="Times New Roman"/>
          <w:noProof/>
          <w:sz w:val="24"/>
          <w:szCs w:val="24"/>
        </w:rPr>
        <w:t>by</w:t>
      </w:r>
      <w:r w:rsidRPr="00CB71F9">
        <w:rPr>
          <w:rFonts w:ascii="Times New Roman" w:hAnsi="Times New Roman" w:cs="Times New Roman"/>
          <w:sz w:val="24"/>
          <w:szCs w:val="24"/>
        </w:rPr>
        <w:t xml:space="preserve"> the installation requirement. Besides, the </w:t>
      </w:r>
      <w:r w:rsidR="00B87CCE">
        <w:rPr>
          <w:rFonts w:ascii="Times New Roman" w:hAnsi="Times New Roman" w:cs="Times New Roman"/>
          <w:noProof/>
          <w:sz w:val="24"/>
          <w:szCs w:val="24"/>
        </w:rPr>
        <w:t>HVAC</w:t>
      </w:r>
      <w:r w:rsidRPr="00CB71F9">
        <w:rPr>
          <w:rFonts w:ascii="Times New Roman" w:hAnsi="Times New Roman" w:cs="Times New Roman"/>
          <w:sz w:val="24"/>
          <w:szCs w:val="24"/>
        </w:rPr>
        <w:t xml:space="preserve"> system should be </w:t>
      </w:r>
      <w:r w:rsidR="00B87CCE">
        <w:rPr>
          <w:rFonts w:ascii="Times New Roman" w:hAnsi="Times New Roman" w:cs="Times New Roman"/>
          <w:noProof/>
          <w:sz w:val="24"/>
          <w:szCs w:val="24"/>
        </w:rPr>
        <w:t>test</w:t>
      </w:r>
      <w:r w:rsidRPr="00B87CCE">
        <w:rPr>
          <w:rFonts w:ascii="Times New Roman" w:hAnsi="Times New Roman" w:cs="Times New Roman"/>
          <w:noProof/>
          <w:sz w:val="24"/>
          <w:szCs w:val="24"/>
        </w:rPr>
        <w:t>ed</w:t>
      </w:r>
      <w:r w:rsidRPr="00CB71F9">
        <w:rPr>
          <w:rFonts w:ascii="Times New Roman" w:hAnsi="Times New Roman" w:cs="Times New Roman"/>
          <w:sz w:val="24"/>
          <w:szCs w:val="24"/>
        </w:rPr>
        <w:t xml:space="preserve"> to ensure it is working </w:t>
      </w:r>
      <w:r w:rsidR="00B87CCE">
        <w:rPr>
          <w:rFonts w:ascii="Times New Roman" w:hAnsi="Times New Roman" w:cs="Times New Roman"/>
          <w:noProof/>
          <w:sz w:val="24"/>
          <w:szCs w:val="24"/>
        </w:rPr>
        <w:t>correct</w:t>
      </w:r>
      <w:r w:rsidRPr="00B87CCE">
        <w:rPr>
          <w:rFonts w:ascii="Times New Roman" w:hAnsi="Times New Roman" w:cs="Times New Roman"/>
          <w:noProof/>
          <w:sz w:val="24"/>
          <w:szCs w:val="24"/>
        </w:rPr>
        <w:t>ly</w:t>
      </w:r>
      <w:r w:rsidRPr="00CB71F9">
        <w:rPr>
          <w:rFonts w:ascii="Times New Roman" w:hAnsi="Times New Roman" w:cs="Times New Roman"/>
          <w:sz w:val="24"/>
          <w:szCs w:val="24"/>
        </w:rPr>
        <w:t xml:space="preserve"> and </w:t>
      </w:r>
      <w:r w:rsidR="00B87CCE">
        <w:rPr>
          <w:rFonts w:ascii="Times New Roman" w:hAnsi="Times New Roman" w:cs="Times New Roman"/>
          <w:sz w:val="24"/>
          <w:szCs w:val="24"/>
        </w:rPr>
        <w:t xml:space="preserve">the </w:t>
      </w:r>
      <w:r w:rsidRPr="00B87CCE">
        <w:rPr>
          <w:rFonts w:ascii="Times New Roman" w:hAnsi="Times New Roman" w:cs="Times New Roman"/>
          <w:noProof/>
          <w:sz w:val="24"/>
          <w:szCs w:val="24"/>
        </w:rPr>
        <w:t>temperature</w:t>
      </w:r>
      <w:r w:rsidRPr="00CB71F9">
        <w:rPr>
          <w:rFonts w:ascii="Times New Roman" w:hAnsi="Times New Roman" w:cs="Times New Roman"/>
          <w:sz w:val="24"/>
          <w:szCs w:val="24"/>
        </w:rPr>
        <w:t xml:space="preserve"> and humidity comply with installation guidelines. The use of the timber material and the adhesive should </w:t>
      </w:r>
      <w:r w:rsidR="00B87CCE">
        <w:rPr>
          <w:rFonts w:ascii="Times New Roman" w:hAnsi="Times New Roman" w:cs="Times New Roman"/>
          <w:noProof/>
          <w:sz w:val="24"/>
          <w:szCs w:val="24"/>
        </w:rPr>
        <w:t>abide by</w:t>
      </w:r>
      <w:r w:rsidRPr="00CB71F9">
        <w:rPr>
          <w:rFonts w:ascii="Times New Roman" w:hAnsi="Times New Roman" w:cs="Times New Roman"/>
          <w:sz w:val="24"/>
          <w:szCs w:val="24"/>
        </w:rPr>
        <w:t xml:space="preserve"> the </w:t>
      </w:r>
      <w:r w:rsidRPr="00B87CCE">
        <w:rPr>
          <w:rFonts w:ascii="Times New Roman" w:hAnsi="Times New Roman" w:cs="Times New Roman"/>
          <w:noProof/>
          <w:sz w:val="24"/>
          <w:szCs w:val="24"/>
        </w:rPr>
        <w:t>manufacture</w:t>
      </w:r>
      <w:r w:rsidR="00B87CCE">
        <w:rPr>
          <w:rFonts w:ascii="Times New Roman" w:hAnsi="Times New Roman" w:cs="Times New Roman"/>
          <w:noProof/>
          <w:sz w:val="24"/>
          <w:szCs w:val="24"/>
        </w:rPr>
        <w:t>r</w:t>
      </w:r>
      <w:r w:rsidRPr="00B87CCE">
        <w:rPr>
          <w:rFonts w:ascii="Times New Roman" w:hAnsi="Times New Roman" w:cs="Times New Roman"/>
          <w:noProof/>
          <w:sz w:val="24"/>
          <w:szCs w:val="24"/>
        </w:rPr>
        <w:t>s</w:t>
      </w:r>
      <w:r w:rsidRPr="00CB71F9">
        <w:rPr>
          <w:rFonts w:ascii="Times New Roman" w:hAnsi="Times New Roman" w:cs="Times New Roman"/>
          <w:sz w:val="24"/>
          <w:szCs w:val="24"/>
        </w:rPr>
        <w:t xml:space="preserve">’ instructions. The </w:t>
      </w:r>
      <w:r w:rsidRPr="00B87CCE">
        <w:rPr>
          <w:rFonts w:ascii="Times New Roman" w:hAnsi="Times New Roman" w:cs="Times New Roman"/>
          <w:noProof/>
          <w:sz w:val="24"/>
          <w:szCs w:val="24"/>
        </w:rPr>
        <w:t>material</w:t>
      </w:r>
      <w:r w:rsidRPr="00CB71F9">
        <w:rPr>
          <w:rFonts w:ascii="Times New Roman" w:hAnsi="Times New Roman" w:cs="Times New Roman"/>
          <w:sz w:val="24"/>
          <w:szCs w:val="24"/>
        </w:rPr>
        <w:t xml:space="preserve"> should be easy to clean, smooth and highly impermeable to water or any other cleaning solvent. Besides, it should be easy to sanitize.  </w:t>
      </w:r>
    </w:p>
    <w:p w14:paraId="0A2232D3" w14:textId="77777777" w:rsidR="009B7C91" w:rsidRPr="00CB71F9" w:rsidRDefault="00CB71F9" w:rsidP="00491098">
      <w:pPr>
        <w:spacing w:line="480" w:lineRule="auto"/>
        <w:ind w:firstLine="720"/>
        <w:contextualSpacing/>
        <w:jc w:val="both"/>
        <w:rPr>
          <w:rFonts w:ascii="Times New Roman" w:hAnsi="Times New Roman" w:cs="Times New Roman"/>
          <w:sz w:val="24"/>
          <w:szCs w:val="24"/>
        </w:rPr>
      </w:pPr>
      <w:r w:rsidRPr="00CB71F9">
        <w:rPr>
          <w:rFonts w:ascii="Times New Roman" w:hAnsi="Times New Roman" w:cs="Times New Roman"/>
          <w:sz w:val="24"/>
          <w:szCs w:val="24"/>
        </w:rPr>
        <w:t>The material should ensure it is safe for the installers as well as the end users of the building. It should have no harmful chemicals likely to affect the health of the workers. Besides, it should be easy to install and repair</w:t>
      </w:r>
      <w:r w:rsidR="00BB1D2F">
        <w:rPr>
          <w:rFonts w:ascii="Times New Roman" w:hAnsi="Times New Roman" w:cs="Times New Roman"/>
          <w:sz w:val="24"/>
          <w:szCs w:val="24"/>
        </w:rPr>
        <w:t xml:space="preserve"> (Lee, Oh</w:t>
      </w:r>
      <w:r w:rsidR="00B87CCE">
        <w:rPr>
          <w:rFonts w:ascii="Times New Roman" w:hAnsi="Times New Roman" w:cs="Times New Roman"/>
          <w:sz w:val="24"/>
          <w:szCs w:val="24"/>
        </w:rPr>
        <w:t>,</w:t>
      </w:r>
      <w:r w:rsidR="00BB1D2F">
        <w:rPr>
          <w:rFonts w:ascii="Times New Roman" w:hAnsi="Times New Roman" w:cs="Times New Roman"/>
          <w:sz w:val="24"/>
          <w:szCs w:val="24"/>
        </w:rPr>
        <w:t xml:space="preserve"> </w:t>
      </w:r>
      <w:r w:rsidR="00BB1D2F" w:rsidRPr="00B87CCE">
        <w:rPr>
          <w:rFonts w:ascii="Times New Roman" w:hAnsi="Times New Roman" w:cs="Times New Roman"/>
          <w:noProof/>
          <w:sz w:val="24"/>
          <w:szCs w:val="24"/>
        </w:rPr>
        <w:t>and</w:t>
      </w:r>
      <w:r w:rsidR="00BB1D2F" w:rsidRPr="00D63CBD">
        <w:rPr>
          <w:rFonts w:ascii="Times New Roman" w:hAnsi="Times New Roman" w:cs="Times New Roman"/>
          <w:sz w:val="24"/>
          <w:szCs w:val="24"/>
        </w:rPr>
        <w:t xml:space="preserve"> Lee, 2002).</w:t>
      </w:r>
      <w:r w:rsidRPr="00CB71F9">
        <w:rPr>
          <w:rFonts w:ascii="Times New Roman" w:hAnsi="Times New Roman" w:cs="Times New Roman"/>
          <w:sz w:val="24"/>
          <w:szCs w:val="24"/>
        </w:rPr>
        <w:t xml:space="preserve"> The friction of the material should meet the requirements to avoid injury when the user slides off. The coefficient of friction should exceed 0.6. Moreover, it should be level and flushing with the other material to </w:t>
      </w:r>
      <w:r w:rsidR="00B87CCE">
        <w:rPr>
          <w:rFonts w:ascii="Times New Roman" w:hAnsi="Times New Roman" w:cs="Times New Roman"/>
          <w:noProof/>
          <w:sz w:val="24"/>
          <w:szCs w:val="24"/>
        </w:rPr>
        <w:t>prevent</w:t>
      </w:r>
      <w:r w:rsidRPr="00CB71F9">
        <w:rPr>
          <w:rFonts w:ascii="Times New Roman" w:hAnsi="Times New Roman" w:cs="Times New Roman"/>
          <w:sz w:val="24"/>
          <w:szCs w:val="24"/>
        </w:rPr>
        <w:t xml:space="preserve"> injuring the user.  The timber, paints and the adhesive should comply with the fire code to ensure it is safe for construction. </w:t>
      </w:r>
    </w:p>
    <w:p w14:paraId="5D048857" w14:textId="77777777" w:rsidR="00CA3E24" w:rsidRPr="00CB71F9" w:rsidRDefault="00CB71F9" w:rsidP="00491098">
      <w:pPr>
        <w:spacing w:line="480" w:lineRule="auto"/>
        <w:ind w:firstLine="720"/>
        <w:contextualSpacing/>
        <w:jc w:val="both"/>
        <w:rPr>
          <w:rFonts w:ascii="Times New Roman" w:hAnsi="Times New Roman" w:cs="Times New Roman"/>
          <w:sz w:val="24"/>
          <w:szCs w:val="24"/>
        </w:rPr>
      </w:pPr>
      <w:r w:rsidRPr="00CB71F9">
        <w:rPr>
          <w:rFonts w:ascii="Times New Roman" w:hAnsi="Times New Roman" w:cs="Times New Roman"/>
          <w:sz w:val="24"/>
          <w:szCs w:val="24"/>
        </w:rPr>
        <w:t xml:space="preserve">Timber used should be environmentally sensitive and thus should be able to be reused, recycled, durable, non-toxic, adaptable, and sustainably maintained. The material should be cheap with </w:t>
      </w:r>
      <w:r w:rsidR="00B87CCE">
        <w:rPr>
          <w:rFonts w:ascii="Times New Roman" w:hAnsi="Times New Roman" w:cs="Times New Roman"/>
          <w:sz w:val="24"/>
          <w:szCs w:val="24"/>
        </w:rPr>
        <w:t xml:space="preserve">the </w:t>
      </w:r>
      <w:r w:rsidRPr="00B87CCE">
        <w:rPr>
          <w:rFonts w:ascii="Times New Roman" w:hAnsi="Times New Roman" w:cs="Times New Roman"/>
          <w:noProof/>
          <w:sz w:val="24"/>
          <w:szCs w:val="24"/>
        </w:rPr>
        <w:t>low</w:t>
      </w:r>
      <w:r w:rsidRPr="00CB71F9">
        <w:rPr>
          <w:rFonts w:ascii="Times New Roman" w:hAnsi="Times New Roman" w:cs="Times New Roman"/>
          <w:sz w:val="24"/>
          <w:szCs w:val="24"/>
        </w:rPr>
        <w:t xml:space="preserve"> operating cost to cut cost or installing and maintaining the floor. When used in upper </w:t>
      </w:r>
      <w:r w:rsidRPr="00B87CCE">
        <w:rPr>
          <w:rFonts w:ascii="Times New Roman" w:hAnsi="Times New Roman" w:cs="Times New Roman"/>
          <w:noProof/>
          <w:sz w:val="24"/>
          <w:szCs w:val="24"/>
        </w:rPr>
        <w:t>floor</w:t>
      </w:r>
      <w:r w:rsidRPr="00CB71F9">
        <w:rPr>
          <w:rFonts w:ascii="Times New Roman" w:hAnsi="Times New Roman" w:cs="Times New Roman"/>
          <w:sz w:val="24"/>
          <w:szCs w:val="24"/>
        </w:rPr>
        <w:t>, noise coefficient should comply with the law.</w:t>
      </w:r>
    </w:p>
    <w:p w14:paraId="11EF5A95" w14:textId="77777777" w:rsidR="00CB71F9" w:rsidRPr="00CB71F9" w:rsidRDefault="00CB71F9" w:rsidP="00CB71F9">
      <w:pPr>
        <w:spacing w:line="480" w:lineRule="auto"/>
        <w:ind w:firstLine="720"/>
        <w:contextualSpacing/>
        <w:rPr>
          <w:rFonts w:ascii="Times New Roman" w:hAnsi="Times New Roman" w:cs="Times New Roman"/>
          <w:sz w:val="24"/>
          <w:szCs w:val="24"/>
        </w:rPr>
      </w:pPr>
    </w:p>
    <w:p w14:paraId="2672CBF7" w14:textId="77777777" w:rsidR="00CB71F9" w:rsidRPr="00CB71F9" w:rsidRDefault="00CB71F9" w:rsidP="00BB1D2F">
      <w:pPr>
        <w:spacing w:line="480" w:lineRule="auto"/>
        <w:contextualSpacing/>
        <w:jc w:val="center"/>
        <w:rPr>
          <w:rFonts w:ascii="Times New Roman" w:hAnsi="Times New Roman" w:cs="Times New Roman"/>
          <w:sz w:val="24"/>
          <w:szCs w:val="24"/>
        </w:rPr>
      </w:pPr>
      <w:r w:rsidRPr="00CB71F9">
        <w:rPr>
          <w:rFonts w:ascii="Times New Roman" w:hAnsi="Times New Roman" w:cs="Times New Roman"/>
          <w:sz w:val="24"/>
          <w:szCs w:val="24"/>
        </w:rPr>
        <w:lastRenderedPageBreak/>
        <w:t>References</w:t>
      </w:r>
    </w:p>
    <w:p w14:paraId="1D07814C" w14:textId="77777777" w:rsidR="00CB71F9" w:rsidRDefault="00CB71F9" w:rsidP="00BB1D2F">
      <w:pPr>
        <w:spacing w:line="480" w:lineRule="auto"/>
        <w:ind w:left="720" w:hanging="720"/>
        <w:contextualSpacing/>
        <w:rPr>
          <w:rFonts w:ascii="Times New Roman" w:hAnsi="Times New Roman" w:cs="Times New Roman"/>
          <w:sz w:val="24"/>
          <w:szCs w:val="24"/>
        </w:rPr>
      </w:pPr>
      <w:r w:rsidRPr="00CB71F9">
        <w:rPr>
          <w:rFonts w:ascii="Times New Roman" w:hAnsi="Times New Roman" w:cs="Times New Roman"/>
          <w:sz w:val="24"/>
          <w:szCs w:val="24"/>
        </w:rPr>
        <w:t xml:space="preserve">Godsey, l. (2012). </w:t>
      </w:r>
      <w:r w:rsidRPr="00CB71F9">
        <w:rPr>
          <w:rFonts w:ascii="Times New Roman" w:hAnsi="Times New Roman" w:cs="Times New Roman"/>
          <w:i/>
          <w:sz w:val="24"/>
          <w:szCs w:val="24"/>
        </w:rPr>
        <w:t xml:space="preserve">Interior Design Materials </w:t>
      </w:r>
      <w:r w:rsidR="00BB1D2F" w:rsidRPr="00CB71F9">
        <w:rPr>
          <w:rFonts w:ascii="Times New Roman" w:hAnsi="Times New Roman" w:cs="Times New Roman"/>
          <w:i/>
          <w:sz w:val="24"/>
          <w:szCs w:val="24"/>
        </w:rPr>
        <w:t>and</w:t>
      </w:r>
      <w:r w:rsidRPr="00CB71F9">
        <w:rPr>
          <w:rFonts w:ascii="Times New Roman" w:hAnsi="Times New Roman" w:cs="Times New Roman"/>
          <w:i/>
          <w:sz w:val="24"/>
          <w:szCs w:val="24"/>
        </w:rPr>
        <w:t xml:space="preserve"> Specifications</w:t>
      </w:r>
      <w:r w:rsidRPr="00CB71F9">
        <w:rPr>
          <w:rFonts w:ascii="Times New Roman" w:hAnsi="Times New Roman" w:cs="Times New Roman"/>
          <w:sz w:val="24"/>
          <w:szCs w:val="24"/>
        </w:rPr>
        <w:t xml:space="preserve">. </w:t>
      </w:r>
      <w:proofErr w:type="spellStart"/>
      <w:r w:rsidRPr="00CB71F9">
        <w:rPr>
          <w:rFonts w:ascii="Times New Roman" w:hAnsi="Times New Roman" w:cs="Times New Roman"/>
          <w:sz w:val="24"/>
          <w:szCs w:val="24"/>
        </w:rPr>
        <w:t>A&amp;c</w:t>
      </w:r>
      <w:proofErr w:type="spellEnd"/>
      <w:r w:rsidRPr="00CB71F9">
        <w:rPr>
          <w:rFonts w:ascii="Times New Roman" w:hAnsi="Times New Roman" w:cs="Times New Roman"/>
          <w:sz w:val="24"/>
          <w:szCs w:val="24"/>
        </w:rPr>
        <w:t xml:space="preserve"> black.</w:t>
      </w:r>
    </w:p>
    <w:p w14:paraId="43F80DC9" w14:textId="77777777" w:rsidR="00D63CBD" w:rsidRPr="00CB71F9" w:rsidRDefault="00D63CBD" w:rsidP="00BB1D2F">
      <w:pPr>
        <w:spacing w:line="480" w:lineRule="auto"/>
        <w:ind w:left="720" w:hanging="720"/>
        <w:contextualSpacing/>
        <w:rPr>
          <w:rFonts w:ascii="Times New Roman" w:hAnsi="Times New Roman" w:cs="Times New Roman"/>
          <w:sz w:val="24"/>
          <w:szCs w:val="24"/>
        </w:rPr>
      </w:pPr>
      <w:r w:rsidRPr="00D63CBD">
        <w:rPr>
          <w:rFonts w:ascii="Times New Roman" w:hAnsi="Times New Roman" w:cs="Times New Roman"/>
          <w:sz w:val="24"/>
          <w:szCs w:val="24"/>
        </w:rPr>
        <w:t xml:space="preserve">Lee, K., Oh, D., &amp; Lee, D. (2002). </w:t>
      </w:r>
      <w:r w:rsidRPr="00BB1D2F">
        <w:rPr>
          <w:rFonts w:ascii="Times New Roman" w:hAnsi="Times New Roman" w:cs="Times New Roman"/>
          <w:i/>
          <w:sz w:val="24"/>
          <w:szCs w:val="24"/>
        </w:rPr>
        <w:t>Interior Architecture Construction</w:t>
      </w:r>
      <w:r w:rsidRPr="00D63CBD">
        <w:rPr>
          <w:rFonts w:ascii="Times New Roman" w:hAnsi="Times New Roman" w:cs="Times New Roman"/>
          <w:sz w:val="24"/>
          <w:szCs w:val="24"/>
        </w:rPr>
        <w:t>. </w:t>
      </w:r>
      <w:r w:rsidRPr="00B87CCE">
        <w:rPr>
          <w:rFonts w:ascii="Times New Roman" w:hAnsi="Times New Roman" w:cs="Times New Roman"/>
          <w:iCs/>
          <w:noProof/>
          <w:sz w:val="24"/>
          <w:szCs w:val="24"/>
        </w:rPr>
        <w:t>Gu-</w:t>
      </w:r>
      <w:proofErr w:type="spellStart"/>
      <w:r w:rsidRPr="00B87CCE">
        <w:rPr>
          <w:rFonts w:ascii="Times New Roman" w:hAnsi="Times New Roman" w:cs="Times New Roman"/>
          <w:iCs/>
          <w:noProof/>
          <w:sz w:val="24"/>
          <w:szCs w:val="24"/>
        </w:rPr>
        <w:t>ri</w:t>
      </w:r>
      <w:proofErr w:type="spellEnd"/>
      <w:r w:rsidRPr="00BB1D2F">
        <w:rPr>
          <w:rFonts w:ascii="Times New Roman" w:hAnsi="Times New Roman" w:cs="Times New Roman"/>
          <w:iCs/>
          <w:sz w:val="24"/>
          <w:szCs w:val="24"/>
        </w:rPr>
        <w:t xml:space="preserve">: </w:t>
      </w:r>
      <w:r w:rsidRPr="00B87CCE">
        <w:rPr>
          <w:rFonts w:ascii="Times New Roman" w:hAnsi="Times New Roman" w:cs="Times New Roman"/>
          <w:iCs/>
          <w:noProof/>
          <w:sz w:val="24"/>
          <w:szCs w:val="24"/>
        </w:rPr>
        <w:t>Jium</w:t>
      </w:r>
      <w:r w:rsidRPr="00BB1D2F">
        <w:rPr>
          <w:rFonts w:ascii="Times New Roman" w:hAnsi="Times New Roman" w:cs="Times New Roman"/>
          <w:sz w:val="24"/>
          <w:szCs w:val="24"/>
        </w:rPr>
        <w:t>.</w:t>
      </w:r>
    </w:p>
    <w:sectPr w:rsidR="00D63CBD" w:rsidRPr="00CB71F9" w:rsidSect="00BB1D2F">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EB72205" w14:textId="77777777" w:rsidR="001C7624" w:rsidRDefault="001C7624" w:rsidP="00BB1D2F">
      <w:pPr>
        <w:spacing w:after="0" w:line="240" w:lineRule="auto"/>
      </w:pPr>
      <w:r>
        <w:separator/>
      </w:r>
    </w:p>
  </w:endnote>
  <w:endnote w:type="continuationSeparator" w:id="0">
    <w:p w14:paraId="0C191D22" w14:textId="77777777" w:rsidR="001C7624" w:rsidRDefault="001C7624" w:rsidP="00BB1D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744B656" w14:textId="77777777" w:rsidR="001C7624" w:rsidRDefault="001C7624" w:rsidP="00BB1D2F">
      <w:pPr>
        <w:spacing w:after="0" w:line="240" w:lineRule="auto"/>
      </w:pPr>
      <w:r>
        <w:separator/>
      </w:r>
    </w:p>
  </w:footnote>
  <w:footnote w:type="continuationSeparator" w:id="0">
    <w:p w14:paraId="0ABDB4DD" w14:textId="77777777" w:rsidR="001C7624" w:rsidRDefault="001C7624" w:rsidP="00BB1D2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A92B8BD" w14:textId="77777777" w:rsidR="00BB1D2F" w:rsidRPr="00BB1D2F" w:rsidRDefault="00BB1D2F" w:rsidP="00BB1D2F">
    <w:pPr>
      <w:spacing w:line="480" w:lineRule="auto"/>
      <w:contextualSpacing/>
      <w:rPr>
        <w:rFonts w:ascii="Times New Roman" w:hAnsi="Times New Roman" w:cs="Times New Roman"/>
        <w:sz w:val="24"/>
        <w:szCs w:val="24"/>
      </w:rPr>
    </w:pPr>
    <w:r w:rsidRPr="00BB1D2F">
      <w:rPr>
        <w:rFonts w:ascii="Times New Roman" w:hAnsi="Times New Roman" w:cs="Times New Roman"/>
        <w:sz w:val="24"/>
        <w:szCs w:val="24"/>
      </w:rPr>
      <w:t>MASTER SPEC FOR WOOD FLOORING</w:t>
    </w:r>
    <w:r w:rsidRPr="00BB1D2F">
      <w:rPr>
        <w:rFonts w:ascii="Times New Roman" w:hAnsi="Times New Roman" w:cs="Times New Roman"/>
        <w:sz w:val="24"/>
        <w:szCs w:val="24"/>
      </w:rPr>
      <w:tab/>
    </w:r>
    <w:r w:rsidRPr="00BB1D2F">
      <w:rPr>
        <w:rFonts w:ascii="Times New Roman" w:hAnsi="Times New Roman" w:cs="Times New Roman"/>
        <w:sz w:val="24"/>
        <w:szCs w:val="24"/>
      </w:rPr>
      <w:tab/>
    </w:r>
    <w:r w:rsidRPr="00BB1D2F">
      <w:rPr>
        <w:rFonts w:ascii="Times New Roman" w:hAnsi="Times New Roman" w:cs="Times New Roman"/>
        <w:sz w:val="24"/>
        <w:szCs w:val="24"/>
      </w:rPr>
      <w:tab/>
    </w:r>
    <w:r w:rsidRPr="00BB1D2F">
      <w:rPr>
        <w:rFonts w:ascii="Times New Roman" w:hAnsi="Times New Roman" w:cs="Times New Roman"/>
        <w:sz w:val="24"/>
        <w:szCs w:val="24"/>
      </w:rPr>
      <w:tab/>
    </w:r>
    <w:r w:rsidRPr="00BB1D2F">
      <w:rPr>
        <w:rFonts w:ascii="Times New Roman" w:hAnsi="Times New Roman" w:cs="Times New Roman"/>
        <w:sz w:val="24"/>
        <w:szCs w:val="24"/>
      </w:rPr>
      <w:tab/>
    </w:r>
    <w:r w:rsidRPr="00BB1D2F">
      <w:rPr>
        <w:rFonts w:ascii="Times New Roman" w:hAnsi="Times New Roman" w:cs="Times New Roman"/>
        <w:sz w:val="24"/>
        <w:szCs w:val="24"/>
      </w:rPr>
      <w:tab/>
    </w:r>
    <w:r w:rsidRPr="00BB1D2F">
      <w:rPr>
        <w:rFonts w:ascii="Times New Roman" w:hAnsi="Times New Roman" w:cs="Times New Roman"/>
        <w:sz w:val="24"/>
        <w:szCs w:val="24"/>
      </w:rPr>
      <w:tab/>
      <w:t xml:space="preserve">          </w:t>
    </w:r>
    <w:sdt>
      <w:sdtPr>
        <w:rPr>
          <w:rFonts w:ascii="Times New Roman" w:hAnsi="Times New Roman" w:cs="Times New Roman"/>
          <w:sz w:val="24"/>
          <w:szCs w:val="24"/>
        </w:rPr>
        <w:id w:val="50657405"/>
        <w:docPartObj>
          <w:docPartGallery w:val="Page Numbers (Top of Page)"/>
          <w:docPartUnique/>
        </w:docPartObj>
      </w:sdtPr>
      <w:sdtEndPr>
        <w:rPr>
          <w:noProof/>
        </w:rPr>
      </w:sdtEndPr>
      <w:sdtContent>
        <w:r w:rsidRPr="00BB1D2F">
          <w:rPr>
            <w:rFonts w:ascii="Times New Roman" w:hAnsi="Times New Roman" w:cs="Times New Roman"/>
            <w:sz w:val="24"/>
            <w:szCs w:val="24"/>
          </w:rPr>
          <w:fldChar w:fldCharType="begin"/>
        </w:r>
        <w:r w:rsidRPr="00BB1D2F">
          <w:rPr>
            <w:rFonts w:ascii="Times New Roman" w:hAnsi="Times New Roman" w:cs="Times New Roman"/>
            <w:sz w:val="24"/>
            <w:szCs w:val="24"/>
          </w:rPr>
          <w:instrText xml:space="preserve"> PAGE   \* MERGEFORMAT </w:instrText>
        </w:r>
        <w:r w:rsidRPr="00BB1D2F">
          <w:rPr>
            <w:rFonts w:ascii="Times New Roman" w:hAnsi="Times New Roman" w:cs="Times New Roman"/>
            <w:sz w:val="24"/>
            <w:szCs w:val="24"/>
          </w:rPr>
          <w:fldChar w:fldCharType="separate"/>
        </w:r>
        <w:r w:rsidR="00B87CCE">
          <w:rPr>
            <w:rFonts w:ascii="Times New Roman" w:hAnsi="Times New Roman" w:cs="Times New Roman"/>
            <w:noProof/>
            <w:sz w:val="24"/>
            <w:szCs w:val="24"/>
          </w:rPr>
          <w:t>3</w:t>
        </w:r>
        <w:r w:rsidRPr="00BB1D2F">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4F94CA1" w14:textId="112AFDD2" w:rsidR="00BB1D2F" w:rsidRPr="00BB1D2F" w:rsidRDefault="00BB1D2F" w:rsidP="00BB1D2F">
    <w:pPr>
      <w:spacing w:line="480" w:lineRule="auto"/>
      <w:contextualSpacing/>
      <w:rPr>
        <w:rFonts w:ascii="Times New Roman" w:hAnsi="Times New Roman" w:cs="Times New Roman"/>
        <w:sz w:val="24"/>
        <w:szCs w:val="24"/>
      </w:rPr>
    </w:pPr>
    <w:r>
      <w:rPr>
        <w:rFonts w:ascii="Times New Roman" w:hAnsi="Times New Roman" w:cs="Times New Roman"/>
        <w:sz w:val="24"/>
        <w:szCs w:val="24"/>
      </w:rPr>
      <w:t xml:space="preserve">Running </w:t>
    </w:r>
    <w:r w:rsidR="00491098">
      <w:rPr>
        <w:rFonts w:ascii="Times New Roman" w:hAnsi="Times New Roman" w:cs="Times New Roman"/>
        <w:sz w:val="24"/>
        <w:szCs w:val="24"/>
      </w:rPr>
      <w:t>h</w:t>
    </w:r>
    <w:r>
      <w:rPr>
        <w:rFonts w:ascii="Times New Roman" w:hAnsi="Times New Roman" w:cs="Times New Roman"/>
        <w:sz w:val="24"/>
        <w:szCs w:val="24"/>
      </w:rPr>
      <w:t xml:space="preserve">ead: </w:t>
    </w:r>
    <w:r w:rsidRPr="00BB1D2F">
      <w:rPr>
        <w:rFonts w:ascii="Times New Roman" w:hAnsi="Times New Roman" w:cs="Times New Roman"/>
        <w:sz w:val="24"/>
        <w:szCs w:val="24"/>
      </w:rPr>
      <w:t>MASTER SPEC FOR WOOD FLOORING</w:t>
    </w:r>
    <w:r w:rsidRPr="00BB1D2F">
      <w:rPr>
        <w:rFonts w:ascii="Times New Roman" w:hAnsi="Times New Roman" w:cs="Times New Roman"/>
        <w:sz w:val="24"/>
        <w:szCs w:val="24"/>
      </w:rPr>
      <w:tab/>
    </w:r>
    <w:r w:rsidRPr="00BB1D2F">
      <w:rPr>
        <w:rFonts w:ascii="Times New Roman" w:hAnsi="Times New Roman" w:cs="Times New Roman"/>
        <w:sz w:val="24"/>
        <w:szCs w:val="24"/>
      </w:rPr>
      <w:tab/>
    </w:r>
    <w:r w:rsidRPr="00BB1D2F">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sidRPr="00BB1D2F">
      <w:rPr>
        <w:rFonts w:ascii="Times New Roman" w:hAnsi="Times New Roman" w:cs="Times New Roman"/>
        <w:sz w:val="24"/>
        <w:szCs w:val="24"/>
      </w:rPr>
      <w:t xml:space="preserve">    </w:t>
    </w:r>
    <w:sdt>
      <w:sdtPr>
        <w:rPr>
          <w:rFonts w:ascii="Times New Roman" w:hAnsi="Times New Roman" w:cs="Times New Roman"/>
          <w:sz w:val="24"/>
          <w:szCs w:val="24"/>
        </w:rPr>
        <w:id w:val="1353151013"/>
        <w:docPartObj>
          <w:docPartGallery w:val="Page Numbers (Top of Page)"/>
          <w:docPartUnique/>
        </w:docPartObj>
      </w:sdtPr>
      <w:sdtEndPr>
        <w:rPr>
          <w:noProof/>
        </w:rPr>
      </w:sdtEndPr>
      <w:sdtContent>
        <w:r w:rsidRPr="00BB1D2F">
          <w:rPr>
            <w:rFonts w:ascii="Times New Roman" w:hAnsi="Times New Roman" w:cs="Times New Roman"/>
            <w:sz w:val="24"/>
            <w:szCs w:val="24"/>
          </w:rPr>
          <w:fldChar w:fldCharType="begin"/>
        </w:r>
        <w:r w:rsidRPr="00BB1D2F">
          <w:rPr>
            <w:rFonts w:ascii="Times New Roman" w:hAnsi="Times New Roman" w:cs="Times New Roman"/>
            <w:sz w:val="24"/>
            <w:szCs w:val="24"/>
          </w:rPr>
          <w:instrText xml:space="preserve"> PAGE   \* MERGEFORMAT </w:instrText>
        </w:r>
        <w:r w:rsidRPr="00BB1D2F">
          <w:rPr>
            <w:rFonts w:ascii="Times New Roman" w:hAnsi="Times New Roman" w:cs="Times New Roman"/>
            <w:sz w:val="24"/>
            <w:szCs w:val="24"/>
          </w:rPr>
          <w:fldChar w:fldCharType="separate"/>
        </w:r>
        <w:r w:rsidR="00B87CCE">
          <w:rPr>
            <w:rFonts w:ascii="Times New Roman" w:hAnsi="Times New Roman" w:cs="Times New Roman"/>
            <w:noProof/>
            <w:sz w:val="24"/>
            <w:szCs w:val="24"/>
          </w:rPr>
          <w:t>1</w:t>
        </w:r>
        <w:r w:rsidRPr="00BB1D2F">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MDA2Nzc1MjYxMTI0MjRT0lEKTi0uzszPAykwqgUAv0rnySwAAAA="/>
  </w:docVars>
  <w:rsids>
    <w:rsidRoot w:val="00A946EC"/>
    <w:rsid w:val="00056E8D"/>
    <w:rsid w:val="001515A1"/>
    <w:rsid w:val="00172978"/>
    <w:rsid w:val="001C7624"/>
    <w:rsid w:val="002B75B6"/>
    <w:rsid w:val="002C582F"/>
    <w:rsid w:val="002F3F56"/>
    <w:rsid w:val="003625C0"/>
    <w:rsid w:val="00407228"/>
    <w:rsid w:val="00491098"/>
    <w:rsid w:val="004E6EA9"/>
    <w:rsid w:val="005612A6"/>
    <w:rsid w:val="00585762"/>
    <w:rsid w:val="009B7C91"/>
    <w:rsid w:val="009B7FAE"/>
    <w:rsid w:val="00A65BDB"/>
    <w:rsid w:val="00A946EC"/>
    <w:rsid w:val="00B87CCE"/>
    <w:rsid w:val="00BB1D2F"/>
    <w:rsid w:val="00C04831"/>
    <w:rsid w:val="00C526C1"/>
    <w:rsid w:val="00C95A1A"/>
    <w:rsid w:val="00CA3E24"/>
    <w:rsid w:val="00CB71F9"/>
    <w:rsid w:val="00D63CBD"/>
    <w:rsid w:val="00D919EF"/>
    <w:rsid w:val="00E2037A"/>
    <w:rsid w:val="00EC11E2"/>
    <w:rsid w:val="00F949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07C564"/>
  <w15:chartTrackingRefBased/>
  <w15:docId w15:val="{1C616A6B-3B9F-4B6B-9FC8-148B30746A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B1D2F"/>
    <w:pPr>
      <w:tabs>
        <w:tab w:val="center" w:pos="4680"/>
        <w:tab w:val="right" w:pos="9360"/>
      </w:tabs>
      <w:spacing w:after="0" w:line="240" w:lineRule="auto"/>
    </w:pPr>
  </w:style>
  <w:style w:type="character" w:customStyle="1" w:styleId="HeaderChar">
    <w:name w:val="Header Char"/>
    <w:basedOn w:val="DefaultParagraphFont"/>
    <w:link w:val="Header"/>
    <w:uiPriority w:val="99"/>
    <w:rsid w:val="00BB1D2F"/>
  </w:style>
  <w:style w:type="paragraph" w:styleId="Footer">
    <w:name w:val="footer"/>
    <w:basedOn w:val="Normal"/>
    <w:link w:val="FooterChar"/>
    <w:uiPriority w:val="99"/>
    <w:unhideWhenUsed/>
    <w:rsid w:val="00BB1D2F"/>
    <w:pPr>
      <w:tabs>
        <w:tab w:val="center" w:pos="4680"/>
        <w:tab w:val="right" w:pos="9360"/>
      </w:tabs>
      <w:spacing w:after="0" w:line="240" w:lineRule="auto"/>
    </w:pPr>
  </w:style>
  <w:style w:type="character" w:customStyle="1" w:styleId="FooterChar">
    <w:name w:val="Footer Char"/>
    <w:basedOn w:val="DefaultParagraphFont"/>
    <w:link w:val="Footer"/>
    <w:uiPriority w:val="99"/>
    <w:rsid w:val="00BB1D2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12063085">
      <w:bodyDiv w:val="1"/>
      <w:marLeft w:val="0"/>
      <w:marRight w:val="0"/>
      <w:marTop w:val="0"/>
      <w:marBottom w:val="0"/>
      <w:divBdr>
        <w:top w:val="none" w:sz="0" w:space="0" w:color="auto"/>
        <w:left w:val="none" w:sz="0" w:space="0" w:color="auto"/>
        <w:bottom w:val="none" w:sz="0" w:space="0" w:color="auto"/>
        <w:right w:val="none" w:sz="0" w:space="0" w:color="auto"/>
      </w:divBdr>
      <w:divsChild>
        <w:div w:id="820847855">
          <w:marLeft w:val="1166"/>
          <w:marRight w:val="0"/>
          <w:marTop w:val="96"/>
          <w:marBottom w:val="0"/>
          <w:divBdr>
            <w:top w:val="none" w:sz="0" w:space="0" w:color="auto"/>
            <w:left w:val="none" w:sz="0" w:space="0" w:color="auto"/>
            <w:bottom w:val="none" w:sz="0" w:space="0" w:color="auto"/>
            <w:right w:val="none" w:sz="0" w:space="0" w:color="auto"/>
          </w:divBdr>
        </w:div>
        <w:div w:id="2021854844">
          <w:marLeft w:val="1166"/>
          <w:marRight w:val="0"/>
          <w:marTop w:val="96"/>
          <w:marBottom w:val="0"/>
          <w:divBdr>
            <w:top w:val="none" w:sz="0" w:space="0" w:color="auto"/>
            <w:left w:val="none" w:sz="0" w:space="0" w:color="auto"/>
            <w:bottom w:val="none" w:sz="0" w:space="0" w:color="auto"/>
            <w:right w:val="none" w:sz="0" w:space="0" w:color="auto"/>
          </w:divBdr>
        </w:div>
        <w:div w:id="210506890">
          <w:marLeft w:val="1166"/>
          <w:marRight w:val="0"/>
          <w:marTop w:val="96"/>
          <w:marBottom w:val="0"/>
          <w:divBdr>
            <w:top w:val="none" w:sz="0" w:space="0" w:color="auto"/>
            <w:left w:val="none" w:sz="0" w:space="0" w:color="auto"/>
            <w:bottom w:val="none" w:sz="0" w:space="0" w:color="auto"/>
            <w:right w:val="none" w:sz="0" w:space="0" w:color="auto"/>
          </w:divBdr>
        </w:div>
        <w:div w:id="1177575651">
          <w:marLeft w:val="1166"/>
          <w:marRight w:val="0"/>
          <w:marTop w:val="96"/>
          <w:marBottom w:val="0"/>
          <w:divBdr>
            <w:top w:val="none" w:sz="0" w:space="0" w:color="auto"/>
            <w:left w:val="none" w:sz="0" w:space="0" w:color="auto"/>
            <w:bottom w:val="none" w:sz="0" w:space="0" w:color="auto"/>
            <w:right w:val="none" w:sz="0" w:space="0" w:color="auto"/>
          </w:divBdr>
        </w:div>
        <w:div w:id="606501403">
          <w:marLeft w:val="1166"/>
          <w:marRight w:val="0"/>
          <w:marTop w:val="96"/>
          <w:marBottom w:val="0"/>
          <w:divBdr>
            <w:top w:val="none" w:sz="0" w:space="0" w:color="auto"/>
            <w:left w:val="none" w:sz="0" w:space="0" w:color="auto"/>
            <w:bottom w:val="none" w:sz="0" w:space="0" w:color="auto"/>
            <w:right w:val="none" w:sz="0" w:space="0" w:color="auto"/>
          </w:divBdr>
        </w:div>
        <w:div w:id="2003390440">
          <w:marLeft w:val="1166"/>
          <w:marRight w:val="0"/>
          <w:marTop w:val="96"/>
          <w:marBottom w:val="0"/>
          <w:divBdr>
            <w:top w:val="none" w:sz="0" w:space="0" w:color="auto"/>
            <w:left w:val="none" w:sz="0" w:space="0" w:color="auto"/>
            <w:bottom w:val="none" w:sz="0" w:space="0" w:color="auto"/>
            <w:right w:val="none" w:sz="0" w:space="0" w:color="auto"/>
          </w:divBdr>
        </w:div>
        <w:div w:id="649746674">
          <w:marLeft w:val="1166"/>
          <w:marRight w:val="0"/>
          <w:marTop w:val="96"/>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200</TotalTime>
  <Pages>4</Pages>
  <Words>636</Words>
  <Characters>3628</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 Muriu</dc:creator>
  <cp:keywords/>
  <dc:description/>
  <cp:lastModifiedBy>captain</cp:lastModifiedBy>
  <cp:revision>14</cp:revision>
  <dcterms:created xsi:type="dcterms:W3CDTF">2018-09-02T15:58:00Z</dcterms:created>
  <dcterms:modified xsi:type="dcterms:W3CDTF">2018-09-02T21:48:00Z</dcterms:modified>
</cp:coreProperties>
</file>